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E32F0" w:rsidRPr="009E32F0">
        <w:rPr>
          <w:rFonts w:ascii="Verdana" w:hAnsi="Verdana"/>
          <w:b/>
          <w:sz w:val="22"/>
          <w:szCs w:val="22"/>
        </w:rPr>
        <w:t>„Odstraňování nebezpečného odpadu z obvodu OŘ Praha 2023 – 2024“</w:t>
      </w:r>
      <w:r w:rsidR="009E32F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9E32F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9E32F0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0AA590"/>
  <w15:docId w15:val="{B9FC1A0C-56AB-4D0E-B0ED-128718C8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2022-11-29T12:07:00Z</dcterms:modified>
</cp:coreProperties>
</file>